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01EE" w:rsidRDefault="009D01EE" w:rsidP="00011780">
      <w:pPr>
        <w:jc w:val="center"/>
        <w:rPr>
          <w:rFonts w:ascii="Arial" w:hAnsi="Arial" w:cs="Arial"/>
          <w:b/>
          <w:sz w:val="24"/>
        </w:rPr>
      </w:pPr>
    </w:p>
    <w:p w:rsidR="00706762" w:rsidRPr="00706762" w:rsidRDefault="00311D28" w:rsidP="00011780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Queen Mary</w:t>
      </w:r>
      <w:r w:rsidR="00E241C2">
        <w:rPr>
          <w:rFonts w:ascii="Arial" w:hAnsi="Arial" w:cs="Arial"/>
          <w:b/>
          <w:sz w:val="24"/>
        </w:rPr>
        <w:t>+</w:t>
      </w:r>
      <w:r w:rsidR="00706762" w:rsidRPr="00706762">
        <w:rPr>
          <w:rFonts w:ascii="Arial" w:hAnsi="Arial" w:cs="Arial"/>
          <w:b/>
          <w:sz w:val="24"/>
        </w:rPr>
        <w:t xml:space="preserve">Emulate Organ-on-Chip Centre – </w:t>
      </w:r>
      <w:r w:rsidR="00092937">
        <w:rPr>
          <w:rFonts w:ascii="Arial" w:hAnsi="Arial" w:cs="Arial"/>
          <w:b/>
          <w:sz w:val="24"/>
        </w:rPr>
        <w:t>Terms of Use Agreement</w:t>
      </w:r>
    </w:p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118"/>
      </w:tblGrid>
      <w:tr w:rsidR="00471908" w:rsidRPr="00F93B92" w:rsidTr="00070305">
        <w:tc>
          <w:tcPr>
            <w:tcW w:w="9634" w:type="dxa"/>
            <w:gridSpan w:val="7"/>
            <w:shd w:val="clear" w:color="auto" w:fill="B4C6E7" w:themeFill="accent5" w:themeFillTint="66"/>
          </w:tcPr>
          <w:p w:rsidR="00471908" w:rsidRPr="00F93B92" w:rsidRDefault="00471908" w:rsidP="003F411B">
            <w:pPr>
              <w:rPr>
                <w:rFonts w:ascii="Arial" w:hAnsi="Arial" w:cs="Arial"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Principal </w:t>
            </w:r>
            <w:r w:rsidR="003F411B" w:rsidRPr="0025108C">
              <w:rPr>
                <w:rFonts w:ascii="Arial" w:hAnsi="Arial" w:cs="Arial"/>
                <w:b/>
                <w:sz w:val="24"/>
              </w:rPr>
              <w:t>Investigator</w:t>
            </w:r>
          </w:p>
        </w:tc>
      </w:tr>
      <w:tr w:rsidR="0025108C" w:rsidRPr="00F93B92" w:rsidTr="00070305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118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8788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087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087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567A3F" w:rsidRPr="00F93B92" w:rsidRDefault="00567A3F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118"/>
      </w:tblGrid>
      <w:tr w:rsidR="00431A7A" w:rsidRPr="00F93B92" w:rsidTr="00070305">
        <w:tc>
          <w:tcPr>
            <w:tcW w:w="9634" w:type="dxa"/>
            <w:gridSpan w:val="7"/>
            <w:shd w:val="clear" w:color="auto" w:fill="B4C6E7" w:themeFill="accent5" w:themeFillTint="66"/>
          </w:tcPr>
          <w:p w:rsidR="00431A7A" w:rsidRPr="00F93B92" w:rsidRDefault="00431A7A" w:rsidP="00706762">
            <w:pPr>
              <w:rPr>
                <w:rFonts w:ascii="Arial" w:hAnsi="Arial" w:cs="Arial"/>
                <w:b/>
              </w:rPr>
            </w:pPr>
            <w:r w:rsidRPr="0025108C">
              <w:rPr>
                <w:rFonts w:ascii="Arial" w:hAnsi="Arial" w:cs="Arial"/>
                <w:b/>
                <w:sz w:val="24"/>
              </w:rPr>
              <w:t xml:space="preserve">Co- </w:t>
            </w:r>
            <w:r w:rsidR="00706762">
              <w:rPr>
                <w:rFonts w:ascii="Arial" w:hAnsi="Arial" w:cs="Arial"/>
                <w:b/>
                <w:sz w:val="24"/>
              </w:rPr>
              <w:t xml:space="preserve">Investigators </w:t>
            </w:r>
            <w:r w:rsidR="00706762" w:rsidRPr="001A07A5">
              <w:rPr>
                <w:rFonts w:ascii="Arial" w:hAnsi="Arial" w:cs="Arial"/>
                <w:sz w:val="24"/>
              </w:rPr>
              <w:t>(add additional boxes as needed)</w:t>
            </w:r>
          </w:p>
        </w:tc>
      </w:tr>
      <w:tr w:rsidR="00567A3F" w:rsidRPr="00F93B92" w:rsidTr="00070305">
        <w:trPr>
          <w:trHeight w:val="386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118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8788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087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087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</w:tbl>
    <w:p w:rsidR="00431A7A" w:rsidRDefault="00431A7A" w:rsidP="00F93B92">
      <w:pPr>
        <w:spacing w:after="0"/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846"/>
        <w:gridCol w:w="1134"/>
        <w:gridCol w:w="567"/>
        <w:gridCol w:w="850"/>
        <w:gridCol w:w="1843"/>
        <w:gridCol w:w="1276"/>
        <w:gridCol w:w="3118"/>
      </w:tblGrid>
      <w:tr w:rsidR="0025108C" w:rsidRPr="00F93B92" w:rsidTr="00070305">
        <w:tc>
          <w:tcPr>
            <w:tcW w:w="9634" w:type="dxa"/>
            <w:gridSpan w:val="7"/>
            <w:shd w:val="clear" w:color="auto" w:fill="B4C6E7" w:themeFill="accent5" w:themeFillTint="66"/>
          </w:tcPr>
          <w:p w:rsidR="0025108C" w:rsidRPr="001A07A5" w:rsidRDefault="00706762" w:rsidP="00706762">
            <w:pPr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b/>
                <w:sz w:val="24"/>
              </w:rPr>
              <w:t>Visiting Researcher</w:t>
            </w:r>
            <w:r w:rsidR="004A41D0">
              <w:rPr>
                <w:rFonts w:ascii="Arial" w:hAnsi="Arial" w:cs="Arial"/>
                <w:b/>
                <w:sz w:val="24"/>
              </w:rPr>
              <w:t xml:space="preserve"> </w:t>
            </w:r>
            <w:r w:rsidR="004A41D0" w:rsidRPr="001A07A5">
              <w:rPr>
                <w:rFonts w:ascii="Arial" w:hAnsi="Arial" w:cs="Arial"/>
                <w:sz w:val="24"/>
              </w:rPr>
              <w:t>(add additional boxes if needed)</w:t>
            </w:r>
          </w:p>
          <w:p w:rsidR="00CC0381" w:rsidRPr="00F93B92" w:rsidRDefault="00CC0381" w:rsidP="00706762">
            <w:pPr>
              <w:rPr>
                <w:rFonts w:ascii="Arial" w:hAnsi="Arial" w:cs="Arial"/>
                <w:b/>
              </w:rPr>
            </w:pPr>
          </w:p>
        </w:tc>
      </w:tr>
      <w:tr w:rsidR="00567A3F" w:rsidRPr="00F93B92" w:rsidTr="00070305"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Title:</w:t>
            </w:r>
          </w:p>
        </w:tc>
        <w:tc>
          <w:tcPr>
            <w:tcW w:w="1134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gridSpan w:val="2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First name:</w:t>
            </w:r>
          </w:p>
        </w:tc>
        <w:tc>
          <w:tcPr>
            <w:tcW w:w="1843" w:type="dxa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Surname:</w:t>
            </w:r>
          </w:p>
        </w:tc>
        <w:tc>
          <w:tcPr>
            <w:tcW w:w="3118" w:type="dxa"/>
            <w:vAlign w:val="center"/>
          </w:tcPr>
          <w:p w:rsidR="0025108C" w:rsidRPr="0025108C" w:rsidRDefault="0025108C" w:rsidP="000739B1">
            <w:pPr>
              <w:rPr>
                <w:rFonts w:ascii="Arial" w:hAnsi="Arial" w:cs="Arial"/>
                <w:caps/>
                <w:sz w:val="24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846" w:type="dxa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Email:</w:t>
            </w:r>
          </w:p>
        </w:tc>
        <w:tc>
          <w:tcPr>
            <w:tcW w:w="8788" w:type="dxa"/>
            <w:gridSpan w:val="6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Division / Department:</w:t>
            </w:r>
          </w:p>
        </w:tc>
        <w:tc>
          <w:tcPr>
            <w:tcW w:w="7087" w:type="dxa"/>
            <w:gridSpan w:val="4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</w:p>
        </w:tc>
      </w:tr>
      <w:tr w:rsidR="0025108C" w:rsidRPr="00F93B92" w:rsidTr="00070305">
        <w:trPr>
          <w:trHeight w:val="363"/>
        </w:trPr>
        <w:tc>
          <w:tcPr>
            <w:tcW w:w="2547" w:type="dxa"/>
            <w:gridSpan w:val="3"/>
            <w:shd w:val="clear" w:color="auto" w:fill="D9E2F3" w:themeFill="accent5" w:themeFillTint="33"/>
            <w:vAlign w:val="center"/>
          </w:tcPr>
          <w:p w:rsidR="0025108C" w:rsidRPr="00F93B92" w:rsidRDefault="0025108C" w:rsidP="000739B1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 xml:space="preserve">Organisation </w:t>
            </w:r>
          </w:p>
        </w:tc>
        <w:tc>
          <w:tcPr>
            <w:tcW w:w="7087" w:type="dxa"/>
            <w:gridSpan w:val="4"/>
            <w:vAlign w:val="center"/>
          </w:tcPr>
          <w:p w:rsidR="00806147" w:rsidRPr="00F93B92" w:rsidRDefault="00806147" w:rsidP="000739B1">
            <w:pPr>
              <w:rPr>
                <w:rFonts w:ascii="Arial" w:hAnsi="Arial" w:cs="Arial"/>
              </w:rPr>
            </w:pPr>
          </w:p>
        </w:tc>
      </w:tr>
    </w:tbl>
    <w:p w:rsidR="00296745" w:rsidRDefault="00296745">
      <w:pPr>
        <w:rPr>
          <w:rFonts w:ascii="Arial" w:hAnsi="Arial" w:cs="Arial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296745" w:rsidRPr="00F93B92" w:rsidTr="00070305">
        <w:tc>
          <w:tcPr>
            <w:tcW w:w="9634" w:type="dxa"/>
            <w:shd w:val="clear" w:color="auto" w:fill="B4C6E7" w:themeFill="accent5" w:themeFillTint="66"/>
          </w:tcPr>
          <w:p w:rsidR="00296745" w:rsidRPr="00F93B92" w:rsidRDefault="00296745" w:rsidP="0029674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Project Title</w:t>
            </w:r>
          </w:p>
        </w:tc>
      </w:tr>
      <w:tr w:rsidR="00296745" w:rsidRPr="00F93B92" w:rsidTr="00070305">
        <w:tc>
          <w:tcPr>
            <w:tcW w:w="9634" w:type="dxa"/>
            <w:shd w:val="clear" w:color="auto" w:fill="auto"/>
          </w:tcPr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E93EBE" w:rsidRDefault="00E93EBE" w:rsidP="00296745">
            <w:pPr>
              <w:rPr>
                <w:rFonts w:ascii="Arial" w:hAnsi="Arial" w:cs="Arial"/>
                <w:b/>
                <w:sz w:val="24"/>
              </w:rPr>
            </w:pPr>
          </w:p>
          <w:p w:rsidR="00296745" w:rsidRDefault="00296745" w:rsidP="00296745">
            <w:pPr>
              <w:rPr>
                <w:rFonts w:ascii="Arial" w:hAnsi="Arial" w:cs="Arial"/>
                <w:b/>
                <w:sz w:val="24"/>
              </w:rPr>
            </w:pPr>
          </w:p>
        </w:tc>
      </w:tr>
      <w:tr w:rsidR="00BC1D02" w:rsidRPr="00F93B92" w:rsidTr="00070305">
        <w:tc>
          <w:tcPr>
            <w:tcW w:w="9634" w:type="dxa"/>
            <w:shd w:val="clear" w:color="auto" w:fill="B4C6E7" w:themeFill="accent5" w:themeFillTint="66"/>
          </w:tcPr>
          <w:p w:rsidR="00BC1D02" w:rsidRPr="00F93B92" w:rsidRDefault="00BC1D02" w:rsidP="000E201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4"/>
              </w:rPr>
              <w:t>Abstract (summary of proposed work</w:t>
            </w:r>
            <w:r w:rsidR="00992DDD">
              <w:rPr>
                <w:rFonts w:ascii="Arial" w:hAnsi="Arial" w:cs="Arial"/>
                <w:b/>
                <w:sz w:val="24"/>
              </w:rPr>
              <w:t xml:space="preserve"> to be shared with Emulate</w:t>
            </w:r>
            <w:r>
              <w:rPr>
                <w:rFonts w:ascii="Arial" w:hAnsi="Arial" w:cs="Arial"/>
                <w:b/>
                <w:sz w:val="24"/>
              </w:rPr>
              <w:t xml:space="preserve">) </w:t>
            </w:r>
            <w:r>
              <w:rPr>
                <w:rFonts w:ascii="Arial" w:hAnsi="Arial" w:cs="Arial"/>
              </w:rPr>
              <w:t>(Maximum 1000 characters with spaces)</w:t>
            </w:r>
          </w:p>
        </w:tc>
      </w:tr>
      <w:tr w:rsidR="00BC1D02" w:rsidRPr="00F93B92" w:rsidTr="009D01EE">
        <w:trPr>
          <w:trHeight w:val="4486"/>
        </w:trPr>
        <w:tc>
          <w:tcPr>
            <w:tcW w:w="9634" w:type="dxa"/>
          </w:tcPr>
          <w:p w:rsidR="00BC1D02" w:rsidRPr="00296745" w:rsidRDefault="00BC1D02" w:rsidP="000E2010">
            <w:pPr>
              <w:rPr>
                <w:rFonts w:ascii="Arial" w:hAnsi="Arial" w:cs="Arial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174CE2" w:rsidRDefault="00174CE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  <w:p w:rsidR="00BC1D02" w:rsidRDefault="00BC1D02" w:rsidP="000E2010">
            <w:pPr>
              <w:rPr>
                <w:rFonts w:ascii="Arial" w:hAnsi="Arial" w:cs="Arial"/>
                <w:b/>
                <w:sz w:val="24"/>
              </w:rPr>
            </w:pPr>
          </w:p>
        </w:tc>
      </w:tr>
    </w:tbl>
    <w:p w:rsidR="00E93EBE" w:rsidRDefault="00E93EBE">
      <w:pPr>
        <w:rPr>
          <w:rFonts w:ascii="Arial" w:hAnsi="Arial" w:cs="Arial"/>
        </w:rPr>
      </w:pPr>
    </w:p>
    <w:p w:rsidR="00BC1D02" w:rsidRDefault="00BC1D02">
      <w:pPr>
        <w:rPr>
          <w:rFonts w:ascii="Arial" w:hAnsi="Arial" w:cs="Arial"/>
        </w:rPr>
      </w:pPr>
    </w:p>
    <w:p w:rsidR="001A07A5" w:rsidRDefault="001A07A5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tbl>
      <w:tblPr>
        <w:tblStyle w:val="TableGrid"/>
        <w:tblpPr w:leftFromText="180" w:rightFromText="180" w:vertAnchor="text" w:horzAnchor="margin" w:tblpY="340"/>
        <w:tblW w:w="9634" w:type="dxa"/>
        <w:tblLayout w:type="fixed"/>
        <w:tblLook w:val="04A0" w:firstRow="1" w:lastRow="0" w:firstColumn="1" w:lastColumn="0" w:noHBand="0" w:noVBand="1"/>
      </w:tblPr>
      <w:tblGrid>
        <w:gridCol w:w="1555"/>
        <w:gridCol w:w="3118"/>
        <w:gridCol w:w="1559"/>
        <w:gridCol w:w="3402"/>
      </w:tblGrid>
      <w:tr w:rsidR="00BC1D02" w:rsidRPr="00F93B92" w:rsidTr="00070305">
        <w:trPr>
          <w:trHeight w:val="363"/>
        </w:trPr>
        <w:tc>
          <w:tcPr>
            <w:tcW w:w="9634" w:type="dxa"/>
            <w:gridSpan w:val="4"/>
            <w:shd w:val="clear" w:color="auto" w:fill="B4C6E7" w:themeFill="accent5" w:themeFillTint="66"/>
            <w:vAlign w:val="center"/>
          </w:tcPr>
          <w:p w:rsidR="00BC1D02" w:rsidRPr="00F93B92" w:rsidRDefault="00BC1D02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Agreed centre usage:</w:t>
            </w:r>
          </w:p>
        </w:tc>
      </w:tr>
      <w:tr w:rsidR="00174CE2" w:rsidRPr="00F93B92" w:rsidTr="00174CE2">
        <w:trPr>
          <w:trHeight w:val="363"/>
        </w:trPr>
        <w:tc>
          <w:tcPr>
            <w:tcW w:w="1555" w:type="dxa"/>
            <w:shd w:val="clear" w:color="auto" w:fill="D9E2F3" w:themeFill="accent5" w:themeFillTint="33"/>
            <w:vAlign w:val="center"/>
          </w:tcPr>
          <w:p w:rsidR="00174CE2" w:rsidRPr="00F93B92" w:rsidRDefault="00174CE2" w:rsidP="00BC1D02">
            <w:pPr>
              <w:rPr>
                <w:rFonts w:ascii="Arial" w:hAnsi="Arial" w:cs="Arial"/>
              </w:rPr>
            </w:pPr>
            <w:r w:rsidRPr="00F93B92">
              <w:rPr>
                <w:rFonts w:ascii="Arial" w:hAnsi="Arial" w:cs="Arial"/>
              </w:rPr>
              <w:t>Start Date: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174CE2" w:rsidRPr="00F93B92" w:rsidRDefault="00174CE2" w:rsidP="00BC1D02">
            <w:pPr>
              <w:rPr>
                <w:rFonts w:ascii="Arial" w:hAnsi="Arial" w:cs="Arial"/>
              </w:rPr>
            </w:pPr>
          </w:p>
        </w:tc>
        <w:tc>
          <w:tcPr>
            <w:tcW w:w="1559" w:type="dxa"/>
            <w:shd w:val="clear" w:color="auto" w:fill="D9E2F3" w:themeFill="accent5" w:themeFillTint="33"/>
            <w:vAlign w:val="center"/>
          </w:tcPr>
          <w:p w:rsidR="00174CE2" w:rsidRPr="00F93B92" w:rsidRDefault="00174CE2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End</w:t>
            </w:r>
            <w:r w:rsidRPr="00F93B92">
              <w:rPr>
                <w:rFonts w:ascii="Arial" w:hAnsi="Arial" w:cs="Arial"/>
              </w:rPr>
              <w:t xml:space="preserve"> Date: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174CE2" w:rsidRPr="00F93B92" w:rsidRDefault="00174CE2" w:rsidP="00BC1D02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5528"/>
      </w:tblGrid>
      <w:tr w:rsidR="00F97463" w:rsidRPr="00F93B92" w:rsidTr="001A07A5">
        <w:trPr>
          <w:trHeight w:val="368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F97463" w:rsidRDefault="00F97463" w:rsidP="007E19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 duration of visit (</w:t>
            </w:r>
            <w:r w:rsidR="007E192B">
              <w:rPr>
                <w:rFonts w:ascii="Arial" w:hAnsi="Arial" w:cs="Arial"/>
              </w:rPr>
              <w:t>weeks</w:t>
            </w:r>
            <w:r>
              <w:rPr>
                <w:rFonts w:ascii="Arial" w:hAnsi="Arial" w:cs="Arial"/>
              </w:rPr>
              <w:t>):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7463" w:rsidRDefault="00F97463" w:rsidP="00350868">
            <w:pPr>
              <w:rPr>
                <w:rFonts w:ascii="Arial" w:hAnsi="Arial" w:cs="Arial"/>
              </w:rPr>
            </w:pPr>
          </w:p>
        </w:tc>
      </w:tr>
      <w:tr w:rsidR="00F97463" w:rsidRPr="00F93B92" w:rsidTr="001A07A5">
        <w:trPr>
          <w:trHeight w:val="367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F97463" w:rsidRDefault="00F97463" w:rsidP="003508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Duration using Emulate platform (days):</w:t>
            </w:r>
          </w:p>
        </w:tc>
        <w:tc>
          <w:tcPr>
            <w:tcW w:w="5528" w:type="dxa"/>
            <w:shd w:val="clear" w:color="auto" w:fill="auto"/>
            <w:vAlign w:val="center"/>
          </w:tcPr>
          <w:p w:rsidR="00F97463" w:rsidRDefault="00F97463" w:rsidP="00350868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41"/>
        <w:tblW w:w="9634" w:type="dxa"/>
        <w:tblLayout w:type="fixed"/>
        <w:tblLook w:val="04A0" w:firstRow="1" w:lastRow="0" w:firstColumn="1" w:lastColumn="0" w:noHBand="0" w:noVBand="1"/>
      </w:tblPr>
      <w:tblGrid>
        <w:gridCol w:w="4106"/>
        <w:gridCol w:w="4111"/>
        <w:gridCol w:w="1417"/>
      </w:tblGrid>
      <w:tr w:rsidR="00B87B07" w:rsidRPr="00F93B92" w:rsidTr="00070305">
        <w:trPr>
          <w:trHeight w:val="363"/>
        </w:trPr>
        <w:tc>
          <w:tcPr>
            <w:tcW w:w="4106" w:type="dxa"/>
            <w:shd w:val="clear" w:color="auto" w:fill="B4C6E7" w:themeFill="accent5" w:themeFillTint="66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 breakdown:</w:t>
            </w:r>
          </w:p>
        </w:tc>
        <w:tc>
          <w:tcPr>
            <w:tcW w:w="4111" w:type="dxa"/>
            <w:shd w:val="clear" w:color="auto" w:fill="B4C6E7" w:themeFill="accent5" w:themeFillTint="66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Details</w:t>
            </w:r>
          </w:p>
        </w:tc>
        <w:tc>
          <w:tcPr>
            <w:tcW w:w="1417" w:type="dxa"/>
            <w:shd w:val="clear" w:color="auto" w:fill="B4C6E7" w:themeFill="accent5" w:themeFillTint="66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Cost</w:t>
            </w:r>
          </w:p>
        </w:tc>
      </w:tr>
      <w:tr w:rsidR="00B87B07" w:rsidRPr="00F93B92" w:rsidTr="00070305">
        <w:trPr>
          <w:trHeight w:val="363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B87B07" w:rsidRPr="00F93B92" w:rsidRDefault="001A07A5" w:rsidP="009C3FE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Basic consumables/access charge*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</w:tr>
      <w:tr w:rsidR="00B87B07" w:rsidRPr="00F93B92" w:rsidTr="00070305">
        <w:trPr>
          <w:trHeight w:val="363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B87B07" w:rsidRDefault="00B87B07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Use of additional facilities: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</w:tr>
      <w:tr w:rsidR="00B87B07" w:rsidRPr="00F93B92" w:rsidTr="00070305">
        <w:trPr>
          <w:trHeight w:val="363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B87B07" w:rsidRDefault="00B87B07" w:rsidP="00BC1D0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Chips:</w:t>
            </w:r>
          </w:p>
        </w:tc>
        <w:tc>
          <w:tcPr>
            <w:tcW w:w="4111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</w:tr>
      <w:tr w:rsidR="00B87B07" w:rsidRPr="00F93B92" w:rsidTr="00070305">
        <w:trPr>
          <w:trHeight w:val="363"/>
        </w:trPr>
        <w:tc>
          <w:tcPr>
            <w:tcW w:w="4106" w:type="dxa"/>
            <w:shd w:val="clear" w:color="auto" w:fill="D9E2F3" w:themeFill="accent5" w:themeFillTint="33"/>
            <w:vAlign w:val="center"/>
          </w:tcPr>
          <w:p w:rsidR="00B87B07" w:rsidRDefault="00B87B07" w:rsidP="00BC1D02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111" w:type="dxa"/>
            <w:shd w:val="clear" w:color="auto" w:fill="auto"/>
            <w:vAlign w:val="center"/>
          </w:tcPr>
          <w:p w:rsidR="00B87B07" w:rsidRPr="00F93B92" w:rsidRDefault="00B87B07" w:rsidP="00B87B07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TOTAL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B87B07" w:rsidRPr="00F93B92" w:rsidRDefault="00B87B07" w:rsidP="00BC1D02">
            <w:pPr>
              <w:rPr>
                <w:rFonts w:ascii="Arial" w:hAnsi="Arial" w:cs="Arial"/>
              </w:rPr>
            </w:pPr>
          </w:p>
        </w:tc>
      </w:tr>
    </w:tbl>
    <w:p w:rsidR="005906F0" w:rsidRPr="00174CE2" w:rsidRDefault="001A07A5" w:rsidP="001A07A5">
      <w:pPr>
        <w:spacing w:after="0"/>
        <w:rPr>
          <w:rFonts w:ascii="Arial" w:hAnsi="Arial" w:cs="Arial"/>
          <w:sz w:val="20"/>
        </w:rPr>
      </w:pPr>
      <w:r>
        <w:rPr>
          <w:rFonts w:ascii="Arial" w:hAnsi="Arial" w:cs="Arial"/>
        </w:rPr>
        <w:t xml:space="preserve">* </w:t>
      </w:r>
      <w:r w:rsidRPr="00174CE2">
        <w:rPr>
          <w:rFonts w:ascii="Arial" w:hAnsi="Arial" w:cs="Arial"/>
          <w:sz w:val="20"/>
        </w:rPr>
        <w:t>Use of Emulate platform/experiment is costed at £600 per ½ pack or 1-pack of chips for short projects (1-3 weeks), or £800 for longer projects (3-6 weeks) such as those involving the airway or alveolar chips.</w:t>
      </w:r>
    </w:p>
    <w:p w:rsidR="001A07A5" w:rsidRDefault="001A07A5" w:rsidP="001A07A5">
      <w:pPr>
        <w:spacing w:after="0"/>
        <w:rPr>
          <w:rFonts w:ascii="Arial" w:hAnsi="Arial" w:cs="Arial"/>
        </w:rPr>
      </w:pPr>
    </w:p>
    <w:p w:rsidR="00D41891" w:rsidRPr="005906F0" w:rsidRDefault="00D41891" w:rsidP="00D41891">
      <w:pPr>
        <w:spacing w:after="0"/>
        <w:rPr>
          <w:rFonts w:ascii="Arial" w:hAnsi="Arial" w:cs="Arial"/>
          <w:b/>
        </w:rPr>
      </w:pPr>
      <w:r w:rsidRPr="005906F0">
        <w:rPr>
          <w:rFonts w:ascii="Arial" w:hAnsi="Arial" w:cs="Arial"/>
          <w:b/>
        </w:rPr>
        <w:t>Before starting your experiments/projects, you must:</w:t>
      </w:r>
    </w:p>
    <w:p w:rsidR="00D41891" w:rsidRPr="003E4C32" w:rsidRDefault="00D41891" w:rsidP="003E4C3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Discuss your experimental plans wi</w:t>
      </w:r>
      <w:r w:rsidR="00EA6B80" w:rsidRPr="003E4C32">
        <w:rPr>
          <w:rFonts w:ascii="Arial" w:hAnsi="Arial" w:cs="Arial"/>
        </w:rPr>
        <w:t>th the centre staff and plan</w:t>
      </w:r>
      <w:r w:rsidRPr="003E4C32">
        <w:rPr>
          <w:rFonts w:ascii="Arial" w:hAnsi="Arial" w:cs="Arial"/>
        </w:rPr>
        <w:t xml:space="preserve"> activity</w:t>
      </w:r>
    </w:p>
    <w:p w:rsidR="00EA6B80" w:rsidRPr="003E4C32" w:rsidRDefault="00EA6B80" w:rsidP="003E4C3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Ensure visiting researchers have received their official visitor offer letter from QMUL HR</w:t>
      </w:r>
    </w:p>
    <w:p w:rsidR="003D26CE" w:rsidRPr="003E4C32" w:rsidRDefault="00EA6B80" w:rsidP="003E4C3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  <w:b/>
        </w:rPr>
      </w:pPr>
      <w:r w:rsidRPr="003E4C32">
        <w:rPr>
          <w:rFonts w:ascii="Arial" w:hAnsi="Arial" w:cs="Arial"/>
        </w:rPr>
        <w:t>Paid the invoice for centre usage</w:t>
      </w:r>
      <w:r w:rsidR="001A07A5" w:rsidRPr="003E4C32">
        <w:rPr>
          <w:rFonts w:ascii="Arial" w:hAnsi="Arial" w:cs="Arial"/>
        </w:rPr>
        <w:t xml:space="preserve"> (detailed above)</w:t>
      </w:r>
      <w:r w:rsidR="003D26CE" w:rsidRPr="003E4C32">
        <w:rPr>
          <w:rFonts w:ascii="Arial" w:hAnsi="Arial" w:cs="Arial"/>
          <w:b/>
        </w:rPr>
        <w:t xml:space="preserve"> </w:t>
      </w:r>
    </w:p>
    <w:p w:rsidR="003D26CE" w:rsidRPr="003E4C32" w:rsidRDefault="003D26CE" w:rsidP="003E4C32">
      <w:pPr>
        <w:pStyle w:val="ListParagraph"/>
        <w:numPr>
          <w:ilvl w:val="0"/>
          <w:numId w:val="7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 xml:space="preserve">If users plan to bring their own cells, tissues, chemical or other biohazardous to the laboratories, </w:t>
      </w:r>
      <w:r w:rsidR="000A75A1" w:rsidRPr="003E4C32">
        <w:rPr>
          <w:rFonts w:ascii="Arial" w:hAnsi="Arial" w:cs="Arial"/>
        </w:rPr>
        <w:t>please ensure this is discussed in advance with the centre staff to ensure any necessary paperwork is in place</w:t>
      </w:r>
    </w:p>
    <w:p w:rsidR="00EA6B80" w:rsidRPr="00B03FED" w:rsidRDefault="00EA6B80" w:rsidP="00B03FED">
      <w:pPr>
        <w:spacing w:after="0"/>
        <w:rPr>
          <w:rFonts w:ascii="Arial" w:hAnsi="Arial" w:cs="Arial"/>
        </w:rPr>
      </w:pPr>
    </w:p>
    <w:p w:rsidR="00EA6B80" w:rsidRPr="00EA6B80" w:rsidRDefault="00EA6B80" w:rsidP="00EA6B80">
      <w:pPr>
        <w:spacing w:after="0"/>
        <w:rPr>
          <w:rFonts w:ascii="Arial" w:hAnsi="Arial" w:cs="Arial"/>
          <w:b/>
        </w:rPr>
      </w:pPr>
      <w:r w:rsidRPr="00EA6B80">
        <w:rPr>
          <w:rFonts w:ascii="Arial" w:hAnsi="Arial" w:cs="Arial"/>
          <w:b/>
        </w:rPr>
        <w:t>The visiting researcher must:</w:t>
      </w:r>
    </w:p>
    <w:p w:rsidR="00736989" w:rsidRPr="003E4C32" w:rsidRDefault="00736989" w:rsidP="003E4C3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Undertake</w:t>
      </w:r>
      <w:r w:rsidR="009D35C4" w:rsidRPr="003E4C32">
        <w:rPr>
          <w:rFonts w:ascii="Arial" w:hAnsi="Arial" w:cs="Arial"/>
        </w:rPr>
        <w:t xml:space="preserve"> </w:t>
      </w:r>
      <w:r w:rsidR="001A07A5" w:rsidRPr="003E4C32">
        <w:rPr>
          <w:rFonts w:ascii="Arial" w:hAnsi="Arial" w:cs="Arial"/>
        </w:rPr>
        <w:t xml:space="preserve">the </w:t>
      </w:r>
      <w:proofErr w:type="spellStart"/>
      <w:r w:rsidR="001A07A5" w:rsidRPr="003E4C32">
        <w:rPr>
          <w:rFonts w:ascii="Arial" w:hAnsi="Arial" w:cs="Arial"/>
        </w:rPr>
        <w:t>QM+</w:t>
      </w:r>
      <w:r w:rsidRPr="003E4C32">
        <w:rPr>
          <w:rFonts w:ascii="Arial" w:hAnsi="Arial" w:cs="Arial"/>
        </w:rPr>
        <w:t>Emulate</w:t>
      </w:r>
      <w:proofErr w:type="spellEnd"/>
      <w:r w:rsidRPr="003E4C32">
        <w:rPr>
          <w:rFonts w:ascii="Arial" w:hAnsi="Arial" w:cs="Arial"/>
        </w:rPr>
        <w:t xml:space="preserve"> Organs-on-a-Chips user </w:t>
      </w:r>
      <w:r w:rsidR="00174CE2" w:rsidRPr="003E4C32">
        <w:rPr>
          <w:rFonts w:ascii="Arial" w:hAnsi="Arial" w:cs="Arial"/>
        </w:rPr>
        <w:t xml:space="preserve">H&amp;S </w:t>
      </w:r>
      <w:r w:rsidRPr="003E4C32">
        <w:rPr>
          <w:rFonts w:ascii="Arial" w:hAnsi="Arial" w:cs="Arial"/>
        </w:rPr>
        <w:t>induction</w:t>
      </w:r>
    </w:p>
    <w:p w:rsidR="00D41891" w:rsidRPr="003E4C32" w:rsidRDefault="00EA6B80" w:rsidP="003E4C3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Read all risk assessments,</w:t>
      </w:r>
      <w:r w:rsidR="00D41891" w:rsidRPr="003E4C32">
        <w:rPr>
          <w:rFonts w:ascii="Arial" w:hAnsi="Arial" w:cs="Arial"/>
        </w:rPr>
        <w:t xml:space="preserve"> COSHH assessments, SOP or experimental procedure documents</w:t>
      </w:r>
      <w:r w:rsidR="005906F0" w:rsidRPr="003E4C32">
        <w:rPr>
          <w:rFonts w:ascii="Arial" w:hAnsi="Arial" w:cs="Arial"/>
        </w:rPr>
        <w:t xml:space="preserve"> appropriate to your research activity within the centre</w:t>
      </w:r>
      <w:r w:rsidR="00D41891" w:rsidRPr="003E4C32">
        <w:rPr>
          <w:rFonts w:ascii="Arial" w:hAnsi="Arial" w:cs="Arial"/>
        </w:rPr>
        <w:t>.</w:t>
      </w:r>
    </w:p>
    <w:p w:rsidR="00EA6B80" w:rsidRPr="003E4C32" w:rsidRDefault="009D35C4" w:rsidP="003E4C3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Create</w:t>
      </w:r>
      <w:r w:rsidR="00EA6B80" w:rsidRPr="003E4C32">
        <w:rPr>
          <w:rFonts w:ascii="Arial" w:hAnsi="Arial" w:cs="Arial"/>
        </w:rPr>
        <w:t xml:space="preserve"> (with centre staff) any additional risk assessments or COSHH assessments needed</w:t>
      </w:r>
      <w:bookmarkStart w:id="0" w:name="_GoBack"/>
      <w:bookmarkEnd w:id="0"/>
    </w:p>
    <w:p w:rsidR="003D26CE" w:rsidRPr="003E4C32" w:rsidRDefault="003D26CE" w:rsidP="003E4C3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Agree to only utilise Emulate platform technology as outlined within the SOP and training</w:t>
      </w:r>
    </w:p>
    <w:p w:rsidR="00391673" w:rsidRPr="003E4C32" w:rsidRDefault="00EA6B80" w:rsidP="003E4C32">
      <w:pPr>
        <w:pStyle w:val="ListParagraph"/>
        <w:numPr>
          <w:ilvl w:val="0"/>
          <w:numId w:val="8"/>
        </w:numPr>
        <w:spacing w:after="0"/>
        <w:rPr>
          <w:rFonts w:ascii="Arial" w:hAnsi="Arial" w:cs="Arial"/>
        </w:rPr>
      </w:pPr>
      <w:r w:rsidRPr="003E4C32">
        <w:rPr>
          <w:rFonts w:ascii="Arial" w:hAnsi="Arial" w:cs="Arial"/>
        </w:rPr>
        <w:t>Sign the user induction form, confirming they have undertaken all healthy and safety inductions, and will abide</w:t>
      </w:r>
      <w:r w:rsidR="00391673" w:rsidRPr="003E4C32">
        <w:rPr>
          <w:rFonts w:ascii="Arial" w:hAnsi="Arial" w:cs="Arial"/>
        </w:rPr>
        <w:t xml:space="preserve"> by </w:t>
      </w:r>
      <w:r w:rsidR="005906F0" w:rsidRPr="003E4C32">
        <w:rPr>
          <w:rFonts w:ascii="Arial" w:hAnsi="Arial" w:cs="Arial"/>
        </w:rPr>
        <w:t>health and saf</w:t>
      </w:r>
      <w:r w:rsidR="00391673" w:rsidRPr="003E4C32">
        <w:rPr>
          <w:rFonts w:ascii="Arial" w:hAnsi="Arial" w:cs="Arial"/>
        </w:rPr>
        <w:t>ety rules, regulations and laws.</w:t>
      </w:r>
    </w:p>
    <w:p w:rsidR="005906F0" w:rsidRDefault="005906F0" w:rsidP="005906F0">
      <w:pPr>
        <w:spacing w:after="0"/>
        <w:rPr>
          <w:rFonts w:ascii="Arial" w:hAnsi="Arial" w:cs="Arial"/>
        </w:rPr>
      </w:pPr>
    </w:p>
    <w:p w:rsidR="00D41891" w:rsidRDefault="003D26CE" w:rsidP="003D26CE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Further training and advanced booking may be required for use of additional facilities.</w:t>
      </w:r>
    </w:p>
    <w:p w:rsidR="00732154" w:rsidRDefault="00732154" w:rsidP="00D41891">
      <w:pPr>
        <w:spacing w:after="0"/>
        <w:rPr>
          <w:rFonts w:ascii="Arial" w:hAnsi="Arial" w:cs="Arial"/>
        </w:rPr>
      </w:pPr>
    </w:p>
    <w:p w:rsidR="001A07A5" w:rsidRPr="001A07A5" w:rsidRDefault="001A07A5" w:rsidP="001A07A5">
      <w:pPr>
        <w:rPr>
          <w:rFonts w:ascii="Arial" w:hAnsi="Arial" w:cs="Arial"/>
          <w:b/>
        </w:rPr>
      </w:pPr>
      <w:r w:rsidRPr="001A07A5">
        <w:rPr>
          <w:rFonts w:ascii="Arial" w:hAnsi="Arial" w:cs="Arial"/>
          <w:b/>
        </w:rPr>
        <w:t>Intellectual Property</w:t>
      </w:r>
      <w:r>
        <w:rPr>
          <w:rFonts w:ascii="Arial" w:hAnsi="Arial" w:cs="Arial"/>
          <w:b/>
        </w:rPr>
        <w:t xml:space="preserve"> </w:t>
      </w:r>
      <w:r w:rsidR="001A63CF">
        <w:rPr>
          <w:rFonts w:ascii="Arial" w:hAnsi="Arial" w:cs="Arial"/>
          <w:b/>
        </w:rPr>
        <w:t xml:space="preserve">and Reporting </w:t>
      </w:r>
      <w:r>
        <w:rPr>
          <w:rFonts w:ascii="Arial" w:hAnsi="Arial" w:cs="Arial"/>
          <w:b/>
        </w:rPr>
        <w:t xml:space="preserve">Arrangements </w:t>
      </w:r>
      <w:r w:rsidRPr="001A07A5">
        <w:rPr>
          <w:rFonts w:ascii="Arial" w:hAnsi="Arial" w:cs="Arial"/>
        </w:rPr>
        <w:t>(tick which applies)</w:t>
      </w:r>
    </w:p>
    <w:p w:rsidR="001A07A5" w:rsidRPr="001A07A5" w:rsidRDefault="002A5D9C" w:rsidP="001A07A5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2531661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7A5" w:rsidRPr="001A07A5">
            <w:rPr>
              <w:rFonts w:ascii="Segoe UI Symbol" w:eastAsia="MS Gothic" w:hAnsi="Segoe UI Symbol" w:cs="Segoe UI Symbol"/>
            </w:rPr>
            <w:t>☐</w:t>
          </w:r>
        </w:sdtContent>
      </w:sdt>
      <w:r w:rsidR="001A07A5" w:rsidRPr="001A07A5">
        <w:rPr>
          <w:rFonts w:ascii="Arial" w:hAnsi="Arial" w:cs="Arial"/>
        </w:rPr>
        <w:t xml:space="preserve">  </w:t>
      </w:r>
      <w:r w:rsidR="001A07A5" w:rsidRPr="001A07A5">
        <w:rPr>
          <w:rFonts w:ascii="Arial" w:hAnsi="Arial" w:cs="Arial"/>
        </w:rPr>
        <w:tab/>
      </w:r>
      <w:r w:rsidR="001A07A5" w:rsidRPr="00305463">
        <w:rPr>
          <w:rFonts w:ascii="Arial" w:hAnsi="Arial" w:cs="Arial"/>
          <w:b/>
        </w:rPr>
        <w:t>External (non QMUL) researchers</w:t>
      </w:r>
      <w:r w:rsidR="00305463" w:rsidRPr="00305463">
        <w:rPr>
          <w:rFonts w:ascii="Arial" w:hAnsi="Arial" w:cs="Arial"/>
          <w:b/>
        </w:rPr>
        <w:t xml:space="preserve"> where use of</w:t>
      </w:r>
      <w:r w:rsidR="001A07A5" w:rsidRPr="00305463">
        <w:rPr>
          <w:rFonts w:ascii="Arial" w:hAnsi="Arial" w:cs="Arial"/>
          <w:b/>
        </w:rPr>
        <w:t xml:space="preserve"> the Queen Mary+Emulate Organs-on-chips Centre is </w:t>
      </w:r>
      <w:r w:rsidR="001A07A5" w:rsidRPr="00305463">
        <w:rPr>
          <w:rFonts w:ascii="Arial" w:hAnsi="Arial" w:cs="Arial"/>
          <w:b/>
          <w:u w:val="single"/>
        </w:rPr>
        <w:t>not</w:t>
      </w:r>
      <w:r w:rsidR="001A07A5" w:rsidRPr="00305463">
        <w:rPr>
          <w:rFonts w:ascii="Arial" w:hAnsi="Arial" w:cs="Arial"/>
          <w:b/>
        </w:rPr>
        <w:t xml:space="preserve"> part of a collaboration with QMUL staff</w:t>
      </w:r>
      <w:r w:rsidR="00305463" w:rsidRPr="00305463">
        <w:rPr>
          <w:rFonts w:ascii="Arial" w:hAnsi="Arial" w:cs="Arial"/>
          <w:b/>
        </w:rPr>
        <w:t xml:space="preserve">. </w:t>
      </w:r>
      <w:r w:rsidR="001A07A5" w:rsidRPr="00305463">
        <w:rPr>
          <w:rFonts w:ascii="Arial" w:hAnsi="Arial" w:cs="Arial"/>
          <w:b/>
        </w:rPr>
        <w:t xml:space="preserve"> </w:t>
      </w:r>
      <w:r w:rsidR="00305463">
        <w:rPr>
          <w:rFonts w:ascii="Arial" w:hAnsi="Arial" w:cs="Arial"/>
        </w:rPr>
        <w:t xml:space="preserve">Visiting researchers </w:t>
      </w:r>
      <w:r w:rsidR="001A07A5" w:rsidRPr="001A07A5">
        <w:rPr>
          <w:rFonts w:ascii="Arial" w:hAnsi="Arial" w:cs="Arial"/>
        </w:rPr>
        <w:t xml:space="preserve">will </w:t>
      </w:r>
      <w:r w:rsidR="00E2301A">
        <w:rPr>
          <w:rFonts w:ascii="Arial" w:hAnsi="Arial" w:cs="Arial"/>
        </w:rPr>
        <w:t>retain any associated</w:t>
      </w:r>
      <w:r w:rsidR="001A07A5" w:rsidRPr="001A07A5">
        <w:rPr>
          <w:rFonts w:ascii="Arial" w:hAnsi="Arial" w:cs="Arial"/>
        </w:rPr>
        <w:t xml:space="preserve"> Intellectual Property</w:t>
      </w:r>
      <w:r w:rsidR="00305463">
        <w:rPr>
          <w:rFonts w:ascii="Arial" w:hAnsi="Arial" w:cs="Arial"/>
        </w:rPr>
        <w:t xml:space="preserve"> (both background and foreground)</w:t>
      </w:r>
      <w:r w:rsidR="001A07A5" w:rsidRPr="001A07A5">
        <w:rPr>
          <w:rFonts w:ascii="Arial" w:hAnsi="Arial" w:cs="Arial"/>
        </w:rPr>
        <w:t>.</w:t>
      </w:r>
    </w:p>
    <w:p w:rsidR="001A07A5" w:rsidRPr="001A07A5" w:rsidRDefault="002A5D9C" w:rsidP="001A07A5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15245901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7A5" w:rsidRPr="001A07A5">
            <w:rPr>
              <w:rFonts w:ascii="Segoe UI Symbol" w:eastAsia="MS Gothic" w:hAnsi="Segoe UI Symbol" w:cs="Segoe UI Symbol"/>
            </w:rPr>
            <w:t>☐</w:t>
          </w:r>
        </w:sdtContent>
      </w:sdt>
      <w:r w:rsidR="001A07A5" w:rsidRPr="001A07A5">
        <w:rPr>
          <w:rFonts w:ascii="Arial" w:hAnsi="Arial" w:cs="Arial"/>
        </w:rPr>
        <w:t xml:space="preserve">  </w:t>
      </w:r>
      <w:r w:rsidR="001A07A5" w:rsidRPr="001A07A5">
        <w:rPr>
          <w:rFonts w:ascii="Arial" w:hAnsi="Arial" w:cs="Arial"/>
        </w:rPr>
        <w:tab/>
      </w:r>
      <w:r w:rsidR="00305463">
        <w:rPr>
          <w:rFonts w:ascii="Arial" w:hAnsi="Arial" w:cs="Arial"/>
          <w:b/>
        </w:rPr>
        <w:t>Researchers</w:t>
      </w:r>
      <w:r w:rsidR="001A07A5" w:rsidRPr="001A07A5">
        <w:rPr>
          <w:rFonts w:ascii="Arial" w:hAnsi="Arial" w:cs="Arial"/>
          <w:b/>
        </w:rPr>
        <w:t xml:space="preserve"> from QMUL or where the use of the Centre </w:t>
      </w:r>
      <w:r w:rsidR="001A07A5" w:rsidRPr="00305463">
        <w:rPr>
          <w:rFonts w:ascii="Arial" w:hAnsi="Arial" w:cs="Arial"/>
          <w:b/>
          <w:u w:val="single"/>
        </w:rPr>
        <w:t>is</w:t>
      </w:r>
      <w:r w:rsidR="001A07A5" w:rsidRPr="001A07A5">
        <w:rPr>
          <w:rFonts w:ascii="Arial" w:hAnsi="Arial" w:cs="Arial"/>
          <w:b/>
        </w:rPr>
        <w:t xml:space="preserve"> part of a collaboration with QMUL staff</w:t>
      </w:r>
      <w:r w:rsidR="00305463">
        <w:rPr>
          <w:rFonts w:ascii="Arial" w:hAnsi="Arial" w:cs="Arial"/>
        </w:rPr>
        <w:t xml:space="preserve">. </w:t>
      </w:r>
      <w:r w:rsidR="001A63CF">
        <w:rPr>
          <w:rFonts w:ascii="Arial" w:hAnsi="Arial" w:cs="Arial"/>
        </w:rPr>
        <w:t xml:space="preserve">Researchers are required to provide a brief summary of the results generated using the Centre to be shared with Emulate via the Centre’s Joint Steering Committee. Further </w:t>
      </w:r>
      <w:r w:rsidR="00305463">
        <w:rPr>
          <w:rFonts w:ascii="Arial" w:hAnsi="Arial" w:cs="Arial"/>
        </w:rPr>
        <w:t xml:space="preserve">IP arrangements </w:t>
      </w:r>
      <w:r w:rsidR="001A07A5" w:rsidRPr="001A07A5">
        <w:rPr>
          <w:rFonts w:ascii="Arial" w:hAnsi="Arial" w:cs="Arial"/>
        </w:rPr>
        <w:t xml:space="preserve">are covered by the Strategic Collaboration Agreement between </w:t>
      </w:r>
      <w:r w:rsidR="00B352F9">
        <w:rPr>
          <w:rFonts w:ascii="Arial" w:hAnsi="Arial" w:cs="Arial"/>
        </w:rPr>
        <w:t>QM</w:t>
      </w:r>
      <w:r w:rsidR="001A07A5" w:rsidRPr="001A07A5">
        <w:rPr>
          <w:rFonts w:ascii="Arial" w:hAnsi="Arial" w:cs="Arial"/>
        </w:rPr>
        <w:t xml:space="preserve"> and Emulate </w:t>
      </w:r>
      <w:r w:rsidR="001A63CF">
        <w:rPr>
          <w:rFonts w:ascii="Arial" w:hAnsi="Arial" w:cs="Arial"/>
        </w:rPr>
        <w:t>which</w:t>
      </w:r>
      <w:r w:rsidR="001A07A5" w:rsidRPr="001A07A5">
        <w:rPr>
          <w:rFonts w:ascii="Arial" w:hAnsi="Arial" w:cs="Arial"/>
        </w:rPr>
        <w:t xml:space="preserve"> states that each Party will remain the sole owner of its Background </w:t>
      </w:r>
      <w:r w:rsidR="00B352F9">
        <w:rPr>
          <w:rFonts w:ascii="Arial" w:hAnsi="Arial" w:cs="Arial"/>
        </w:rPr>
        <w:t>IP</w:t>
      </w:r>
      <w:r w:rsidR="00305463" w:rsidRPr="001A63CF">
        <w:rPr>
          <w:rFonts w:ascii="Arial" w:hAnsi="Arial" w:cs="Arial"/>
        </w:rPr>
        <w:t>.</w:t>
      </w:r>
      <w:r w:rsidR="00305463">
        <w:rPr>
          <w:rFonts w:ascii="Arial" w:hAnsi="Arial" w:cs="Arial"/>
        </w:rPr>
        <w:t xml:space="preserve"> </w:t>
      </w:r>
    </w:p>
    <w:p w:rsidR="001A07A5" w:rsidRPr="001A07A5" w:rsidRDefault="002A5D9C" w:rsidP="001A07A5">
      <w:pPr>
        <w:ind w:left="426" w:hanging="426"/>
        <w:rPr>
          <w:rFonts w:ascii="Arial" w:hAnsi="Arial" w:cs="Arial"/>
        </w:rPr>
      </w:pPr>
      <w:sdt>
        <w:sdtPr>
          <w:rPr>
            <w:rFonts w:ascii="Arial" w:hAnsi="Arial" w:cs="Arial"/>
          </w:rPr>
          <w:id w:val="793362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A07A5" w:rsidRPr="001A07A5">
            <w:rPr>
              <w:rFonts w:ascii="Segoe UI Symbol" w:eastAsia="MS Gothic" w:hAnsi="Segoe UI Symbol" w:cs="Segoe UI Symbol"/>
            </w:rPr>
            <w:t>☐</w:t>
          </w:r>
        </w:sdtContent>
      </w:sdt>
      <w:r w:rsidR="001A07A5" w:rsidRPr="001A07A5">
        <w:rPr>
          <w:rFonts w:ascii="Arial" w:hAnsi="Arial" w:cs="Arial"/>
        </w:rPr>
        <w:t xml:space="preserve">  </w:t>
      </w:r>
      <w:r w:rsidR="001A07A5" w:rsidRPr="001A07A5">
        <w:rPr>
          <w:rFonts w:ascii="Arial" w:hAnsi="Arial" w:cs="Arial"/>
        </w:rPr>
        <w:tab/>
      </w:r>
      <w:r w:rsidR="001A07A5" w:rsidRPr="001A07A5">
        <w:rPr>
          <w:rFonts w:ascii="Arial" w:hAnsi="Arial" w:cs="Arial"/>
          <w:b/>
        </w:rPr>
        <w:t>Collaborative projects with Emulate Inc.</w:t>
      </w:r>
      <w:r w:rsidR="001A07A5" w:rsidRPr="001A07A5">
        <w:rPr>
          <w:rFonts w:ascii="Arial" w:hAnsi="Arial" w:cs="Arial"/>
        </w:rPr>
        <w:t xml:space="preserve"> </w:t>
      </w:r>
      <w:r w:rsidR="00305463">
        <w:rPr>
          <w:rFonts w:ascii="Arial" w:hAnsi="Arial" w:cs="Arial"/>
        </w:rPr>
        <w:t xml:space="preserve">Researchers collaborating with Emulate will be required </w:t>
      </w:r>
      <w:r w:rsidR="001A07A5" w:rsidRPr="001A07A5">
        <w:rPr>
          <w:rFonts w:ascii="Arial" w:hAnsi="Arial" w:cs="Arial"/>
        </w:rPr>
        <w:t xml:space="preserve">to make timely disclosure of </w:t>
      </w:r>
      <w:r w:rsidR="00B352F9">
        <w:rPr>
          <w:rFonts w:ascii="Arial" w:hAnsi="Arial" w:cs="Arial"/>
        </w:rPr>
        <w:t>all</w:t>
      </w:r>
      <w:r w:rsidR="001A07A5" w:rsidRPr="001A07A5">
        <w:rPr>
          <w:rFonts w:ascii="Arial" w:hAnsi="Arial" w:cs="Arial"/>
        </w:rPr>
        <w:t xml:space="preserve"> results and Intellectual Property arising from use of the Centre as described in the Strategic Collaboration Agreement.</w:t>
      </w:r>
    </w:p>
    <w:p w:rsidR="001A07A5" w:rsidRPr="00B352F9" w:rsidRDefault="00B352F9" w:rsidP="001A07A5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All</w:t>
      </w:r>
      <w:r w:rsidR="001A07A5" w:rsidRPr="00B352F9">
        <w:rPr>
          <w:rFonts w:ascii="Arial" w:hAnsi="Arial" w:cs="Arial"/>
          <w:b/>
        </w:rPr>
        <w:t xml:space="preserve"> users </w:t>
      </w:r>
      <w:r>
        <w:rPr>
          <w:rFonts w:ascii="Arial" w:hAnsi="Arial" w:cs="Arial"/>
          <w:b/>
        </w:rPr>
        <w:t xml:space="preserve">are asked </w:t>
      </w:r>
      <w:r w:rsidR="001A07A5" w:rsidRPr="00B352F9">
        <w:rPr>
          <w:rFonts w:ascii="Arial" w:hAnsi="Arial" w:cs="Arial"/>
          <w:b/>
        </w:rPr>
        <w:t>to keep us informed of any outputs resulting from use of the Centre including publications, presentations, grant applications and awards, and patents.</w:t>
      </w:r>
    </w:p>
    <w:p w:rsidR="001A07A5" w:rsidRDefault="001A07A5" w:rsidP="00D41891">
      <w:pPr>
        <w:spacing w:after="0"/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41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B03FED" w:rsidRPr="00F93B92" w:rsidTr="00070305">
        <w:trPr>
          <w:trHeight w:val="363"/>
        </w:trPr>
        <w:tc>
          <w:tcPr>
            <w:tcW w:w="9493" w:type="dxa"/>
            <w:gridSpan w:val="2"/>
            <w:shd w:val="clear" w:color="auto" w:fill="D9E2F3" w:themeFill="accent5" w:themeFillTint="33"/>
            <w:vAlign w:val="center"/>
          </w:tcPr>
          <w:p w:rsidR="009D01EE" w:rsidRDefault="009D01EE" w:rsidP="00B0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read these terms of use carefully. Your access to the </w:t>
            </w:r>
            <w:proofErr w:type="spellStart"/>
            <w:r>
              <w:rPr>
                <w:rFonts w:ascii="Arial" w:hAnsi="Arial" w:cs="Arial"/>
              </w:rPr>
              <w:t>QM+Emulate</w:t>
            </w:r>
            <w:proofErr w:type="spellEnd"/>
            <w:r>
              <w:rPr>
                <w:rFonts w:ascii="Arial" w:hAnsi="Arial" w:cs="Arial"/>
              </w:rPr>
              <w:t xml:space="preserve"> Organs-on-Chips Centre is conditioned on acceptance of, and compliance with, these terms.</w:t>
            </w:r>
          </w:p>
          <w:p w:rsidR="009D01EE" w:rsidRDefault="009D01EE" w:rsidP="00B03FED">
            <w:pPr>
              <w:rPr>
                <w:rFonts w:ascii="Arial" w:hAnsi="Arial" w:cs="Arial"/>
              </w:rPr>
            </w:pPr>
          </w:p>
          <w:p w:rsidR="00B03FED" w:rsidRPr="00F93B92" w:rsidRDefault="00B03FED" w:rsidP="00B0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By signing this agreement </w:t>
            </w:r>
            <w:r w:rsidR="00F54BB5">
              <w:rPr>
                <w:rFonts w:ascii="Arial" w:hAnsi="Arial" w:cs="Arial"/>
              </w:rPr>
              <w:t xml:space="preserve">as the project PI, </w:t>
            </w:r>
            <w:r>
              <w:rPr>
                <w:rFonts w:ascii="Arial" w:hAnsi="Arial" w:cs="Arial"/>
              </w:rPr>
              <w:t>you are agreeing to these terms and conditions, and to be invoiced for the total cost detailed above:</w:t>
            </w:r>
          </w:p>
        </w:tc>
      </w:tr>
      <w:tr w:rsidR="00B03FED" w:rsidRPr="00F93B92" w:rsidTr="00070305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B03FED" w:rsidRDefault="00B03FED" w:rsidP="00B0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03FED" w:rsidRDefault="00B03FED" w:rsidP="0086596C">
            <w:pPr>
              <w:rPr>
                <w:rFonts w:ascii="Arial" w:hAnsi="Arial" w:cs="Arial"/>
              </w:rPr>
            </w:pPr>
          </w:p>
        </w:tc>
      </w:tr>
      <w:tr w:rsidR="00B03FED" w:rsidRPr="00F93B92" w:rsidTr="00070305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B03FED" w:rsidRDefault="00B03FED" w:rsidP="00B0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03FED" w:rsidRDefault="00B03FED" w:rsidP="00B03FED">
            <w:pPr>
              <w:rPr>
                <w:rFonts w:ascii="Arial" w:hAnsi="Arial" w:cs="Arial"/>
              </w:rPr>
            </w:pPr>
          </w:p>
        </w:tc>
      </w:tr>
      <w:tr w:rsidR="00B03FED" w:rsidRPr="00F93B92" w:rsidTr="00070305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B03FED" w:rsidRDefault="00B03FED" w:rsidP="00B03FED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B03FED" w:rsidRDefault="00B03FED" w:rsidP="00B03FED">
            <w:pPr>
              <w:rPr>
                <w:rFonts w:ascii="Arial" w:hAnsi="Arial" w:cs="Arial"/>
              </w:rPr>
            </w:pPr>
          </w:p>
        </w:tc>
      </w:tr>
    </w:tbl>
    <w:p w:rsidR="000739B1" w:rsidRDefault="000739B1" w:rsidP="00070305">
      <w:pPr>
        <w:rPr>
          <w:rFonts w:ascii="Arial" w:hAnsi="Arial" w:cs="Arial"/>
        </w:rPr>
      </w:pPr>
    </w:p>
    <w:tbl>
      <w:tblPr>
        <w:tblStyle w:val="TableGrid"/>
        <w:tblpPr w:leftFromText="180" w:rightFromText="180" w:vertAnchor="text" w:horzAnchor="margin" w:tblpY="141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7797"/>
      </w:tblGrid>
      <w:tr w:rsidR="009D01EE" w:rsidRPr="00F93B92" w:rsidTr="00750619">
        <w:trPr>
          <w:trHeight w:val="363"/>
        </w:trPr>
        <w:tc>
          <w:tcPr>
            <w:tcW w:w="9493" w:type="dxa"/>
            <w:gridSpan w:val="2"/>
            <w:shd w:val="clear" w:color="auto" w:fill="D9E2F3" w:themeFill="accent5" w:themeFillTint="33"/>
            <w:vAlign w:val="center"/>
          </w:tcPr>
          <w:p w:rsidR="009D01EE" w:rsidRPr="00F93B92" w:rsidRDefault="009D01EE" w:rsidP="00750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Countersigned on behalf of the </w:t>
            </w:r>
            <w:proofErr w:type="spellStart"/>
            <w:r>
              <w:rPr>
                <w:rFonts w:ascii="Arial" w:hAnsi="Arial" w:cs="Arial"/>
              </w:rPr>
              <w:t>QM+Emulate</w:t>
            </w:r>
            <w:proofErr w:type="spellEnd"/>
            <w:r>
              <w:rPr>
                <w:rFonts w:ascii="Arial" w:hAnsi="Arial" w:cs="Arial"/>
              </w:rPr>
              <w:t xml:space="preserve"> Organs-on-chips Centre</w:t>
            </w:r>
          </w:p>
        </w:tc>
      </w:tr>
      <w:tr w:rsidR="009D01EE" w:rsidRPr="00F93B92" w:rsidTr="00750619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Signature: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</w:p>
        </w:tc>
      </w:tr>
      <w:tr w:rsidR="009D01EE" w:rsidRPr="00F93B92" w:rsidTr="00750619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Print Name: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</w:p>
        </w:tc>
      </w:tr>
      <w:tr w:rsidR="009D01EE" w:rsidRPr="00F93B92" w:rsidTr="00750619">
        <w:trPr>
          <w:trHeight w:val="370"/>
        </w:trPr>
        <w:tc>
          <w:tcPr>
            <w:tcW w:w="1696" w:type="dxa"/>
            <w:shd w:val="clear" w:color="auto" w:fill="D9E2F3" w:themeFill="accent5" w:themeFillTint="33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Date:</w:t>
            </w:r>
          </w:p>
        </w:tc>
        <w:tc>
          <w:tcPr>
            <w:tcW w:w="7797" w:type="dxa"/>
            <w:shd w:val="clear" w:color="auto" w:fill="auto"/>
            <w:vAlign w:val="center"/>
          </w:tcPr>
          <w:p w:rsidR="009D01EE" w:rsidRDefault="009D01EE" w:rsidP="00750619">
            <w:pPr>
              <w:rPr>
                <w:rFonts w:ascii="Arial" w:hAnsi="Arial" w:cs="Arial"/>
              </w:rPr>
            </w:pPr>
          </w:p>
        </w:tc>
      </w:tr>
    </w:tbl>
    <w:p w:rsidR="009D01EE" w:rsidRPr="00F93B92" w:rsidRDefault="009D01EE" w:rsidP="00070305">
      <w:pPr>
        <w:rPr>
          <w:rFonts w:ascii="Arial" w:hAnsi="Arial" w:cs="Arial"/>
        </w:rPr>
      </w:pPr>
    </w:p>
    <w:sectPr w:rsidR="009D01EE" w:rsidRPr="00F93B92" w:rsidSect="00B352F9">
      <w:headerReference w:type="default" r:id="rId11"/>
      <w:pgSz w:w="11906" w:h="16838"/>
      <w:pgMar w:top="851" w:right="1134" w:bottom="851" w:left="1134" w:header="568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5D9C" w:rsidRDefault="002A5D9C" w:rsidP="00906707">
      <w:pPr>
        <w:spacing w:after="0" w:line="240" w:lineRule="auto"/>
      </w:pPr>
      <w:r>
        <w:separator/>
      </w:r>
    </w:p>
  </w:endnote>
  <w:endnote w:type="continuationSeparator" w:id="0">
    <w:p w:rsidR="002A5D9C" w:rsidRDefault="002A5D9C" w:rsidP="009067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5D9C" w:rsidRDefault="002A5D9C" w:rsidP="00906707">
      <w:pPr>
        <w:spacing w:after="0" w:line="240" w:lineRule="auto"/>
      </w:pPr>
      <w:r>
        <w:separator/>
      </w:r>
    </w:p>
  </w:footnote>
  <w:footnote w:type="continuationSeparator" w:id="0">
    <w:p w:rsidR="002A5D9C" w:rsidRDefault="002A5D9C" w:rsidP="009067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07" w:rsidRDefault="009D01EE" w:rsidP="009D01EE">
    <w:pPr>
      <w:jc w:val="center"/>
    </w:pPr>
    <w:proofErr w:type="spellStart"/>
    <w:r w:rsidRPr="009D01EE">
      <w:rPr>
        <w:rFonts w:ascii="Arial" w:hAnsi="Arial" w:cs="Arial"/>
        <w:sz w:val="18"/>
      </w:rPr>
      <w:t>QM+Emulate</w:t>
    </w:r>
    <w:proofErr w:type="spellEnd"/>
    <w:r w:rsidRPr="009D01EE">
      <w:rPr>
        <w:rFonts w:ascii="Arial" w:hAnsi="Arial" w:cs="Arial"/>
        <w:sz w:val="18"/>
      </w:rPr>
      <w:t xml:space="preserve"> Organ-on-Chip Centre – Terms of Use Agreement</w:t>
    </w:r>
    <w:r>
      <w:rPr>
        <w:rFonts w:ascii="Arial" w:hAnsi="Arial" w:cs="Arial"/>
        <w:sz w:val="20"/>
      </w:rPr>
      <w:t xml:space="preserve"> </w:t>
    </w:r>
    <w:r w:rsidR="00471908">
      <w:t xml:space="preserve">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4501A"/>
    <w:multiLevelType w:val="hybridMultilevel"/>
    <w:tmpl w:val="1F0676FC"/>
    <w:lvl w:ilvl="0" w:tplc="E7F656D8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92948"/>
    <w:multiLevelType w:val="hybridMultilevel"/>
    <w:tmpl w:val="EFC62C1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50E24E4"/>
    <w:multiLevelType w:val="hybridMultilevel"/>
    <w:tmpl w:val="F04879CA"/>
    <w:lvl w:ilvl="0" w:tplc="08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76902AF"/>
    <w:multiLevelType w:val="hybridMultilevel"/>
    <w:tmpl w:val="259C4C6C"/>
    <w:lvl w:ilvl="0" w:tplc="314A71AC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2A2B28"/>
    <w:multiLevelType w:val="hybridMultilevel"/>
    <w:tmpl w:val="140EB1EC"/>
    <w:lvl w:ilvl="0" w:tplc="B46E9322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8F5C78"/>
    <w:multiLevelType w:val="hybridMultilevel"/>
    <w:tmpl w:val="4266D0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021633"/>
    <w:multiLevelType w:val="hybridMultilevel"/>
    <w:tmpl w:val="9566EA0E"/>
    <w:lvl w:ilvl="0" w:tplc="314A71AC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591355A"/>
    <w:multiLevelType w:val="hybridMultilevel"/>
    <w:tmpl w:val="0422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4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707"/>
    <w:rsid w:val="00011780"/>
    <w:rsid w:val="0006056D"/>
    <w:rsid w:val="00070305"/>
    <w:rsid w:val="000739B1"/>
    <w:rsid w:val="00092937"/>
    <w:rsid w:val="000A75A1"/>
    <w:rsid w:val="000C1CF5"/>
    <w:rsid w:val="00114465"/>
    <w:rsid w:val="0013369A"/>
    <w:rsid w:val="00155DEB"/>
    <w:rsid w:val="00174CE2"/>
    <w:rsid w:val="001A07A5"/>
    <w:rsid w:val="001A63CF"/>
    <w:rsid w:val="0025108C"/>
    <w:rsid w:val="00277551"/>
    <w:rsid w:val="00292C7C"/>
    <w:rsid w:val="00296745"/>
    <w:rsid w:val="002A5D9C"/>
    <w:rsid w:val="002C4A8E"/>
    <w:rsid w:val="00305463"/>
    <w:rsid w:val="00311D28"/>
    <w:rsid w:val="003461BF"/>
    <w:rsid w:val="00391673"/>
    <w:rsid w:val="003C71FF"/>
    <w:rsid w:val="003D26CE"/>
    <w:rsid w:val="003E4C32"/>
    <w:rsid w:val="003F411B"/>
    <w:rsid w:val="00431A7A"/>
    <w:rsid w:val="00451D18"/>
    <w:rsid w:val="0046541C"/>
    <w:rsid w:val="00471908"/>
    <w:rsid w:val="004A41D0"/>
    <w:rsid w:val="00567A3F"/>
    <w:rsid w:val="005906F0"/>
    <w:rsid w:val="005A1E11"/>
    <w:rsid w:val="0060496F"/>
    <w:rsid w:val="00610C0E"/>
    <w:rsid w:val="0061608C"/>
    <w:rsid w:val="006739F9"/>
    <w:rsid w:val="00706762"/>
    <w:rsid w:val="007315DA"/>
    <w:rsid w:val="00732154"/>
    <w:rsid w:val="00732EDC"/>
    <w:rsid w:val="00736989"/>
    <w:rsid w:val="0074085D"/>
    <w:rsid w:val="007D5B9D"/>
    <w:rsid w:val="007E192B"/>
    <w:rsid w:val="00806147"/>
    <w:rsid w:val="008354EB"/>
    <w:rsid w:val="00845C58"/>
    <w:rsid w:val="00867A38"/>
    <w:rsid w:val="008F6E12"/>
    <w:rsid w:val="00906707"/>
    <w:rsid w:val="00944A0A"/>
    <w:rsid w:val="00992DDD"/>
    <w:rsid w:val="009B72DC"/>
    <w:rsid w:val="009C3FEE"/>
    <w:rsid w:val="009D01EE"/>
    <w:rsid w:val="009D35C4"/>
    <w:rsid w:val="00A56A05"/>
    <w:rsid w:val="00B03FED"/>
    <w:rsid w:val="00B352F9"/>
    <w:rsid w:val="00B63618"/>
    <w:rsid w:val="00B87B07"/>
    <w:rsid w:val="00BC1D02"/>
    <w:rsid w:val="00BD66D7"/>
    <w:rsid w:val="00C06C8B"/>
    <w:rsid w:val="00C91A10"/>
    <w:rsid w:val="00CC0381"/>
    <w:rsid w:val="00D16792"/>
    <w:rsid w:val="00D41891"/>
    <w:rsid w:val="00E2301A"/>
    <w:rsid w:val="00E241C2"/>
    <w:rsid w:val="00E5415D"/>
    <w:rsid w:val="00E93EBE"/>
    <w:rsid w:val="00EA6B80"/>
    <w:rsid w:val="00F06879"/>
    <w:rsid w:val="00F54BB5"/>
    <w:rsid w:val="00F93B92"/>
    <w:rsid w:val="00F97463"/>
    <w:rsid w:val="00FA51FC"/>
    <w:rsid w:val="00FC50DD"/>
    <w:rsid w:val="00FD43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8C993C3-938E-4500-BF08-0C602EF48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6707"/>
  </w:style>
  <w:style w:type="paragraph" w:styleId="Footer">
    <w:name w:val="footer"/>
    <w:basedOn w:val="Normal"/>
    <w:link w:val="FooterChar"/>
    <w:uiPriority w:val="99"/>
    <w:unhideWhenUsed/>
    <w:rsid w:val="0090670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707"/>
  </w:style>
  <w:style w:type="table" w:styleId="TableGrid">
    <w:name w:val="Table Grid"/>
    <w:basedOn w:val="TableNormal"/>
    <w:uiPriority w:val="39"/>
    <w:rsid w:val="004719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97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7463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418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haredContentType xmlns="Microsoft.SharePoint.Taxonomy.ContentTypeSync" SourceId="9c18f9b8-5ae4-4f0b-a238-a922c51e2dda" ContentTypeId="0x0101005EA864BF41DF8A41860E925F5B29BCF5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QMUL Document" ma:contentTypeID="0x0101005EA864BF41DF8A41860E925F5B29BCF50024A44DAC4B2D8A4CB99CDEC20CFB80C9" ma:contentTypeVersion="34" ma:contentTypeDescription="" ma:contentTypeScope="" ma:versionID="1adea9e614d7a38386b2534ac2a61c74">
  <xsd:schema xmlns:xsd="http://www.w3.org/2001/XMLSchema" xmlns:xs="http://www.w3.org/2001/XMLSchema" xmlns:p="http://schemas.microsoft.com/office/2006/metadata/properties" xmlns:ns1="http://schemas.microsoft.com/sharepoint/v3" xmlns:ns2="d5efd484-15aa-41a0-83f6-0646502cb6d6" xmlns:ns3="e430363b-6549-44d7-8134-0da328c8c9d3" xmlns:ns4="a0dfada3-320e-4bd3-ac7c-94559915eb44" targetNamespace="http://schemas.microsoft.com/office/2006/metadata/properties" ma:root="true" ma:fieldsID="f482b5e76b85405e3309b609820e6a99" ns1:_="" ns2:_="" ns3:_="" ns4:_="">
    <xsd:import namespace="http://schemas.microsoft.com/sharepoint/v3"/>
    <xsd:import namespace="d5efd484-15aa-41a0-83f6-0646502cb6d6"/>
    <xsd:import namespace="e430363b-6549-44d7-8134-0da328c8c9d3"/>
    <xsd:import namespace="a0dfada3-320e-4bd3-ac7c-94559915eb44"/>
    <xsd:element name="properties">
      <xsd:complexType>
        <xsd:sequence>
          <xsd:element name="documentManagement">
            <xsd:complexType>
              <xsd:all>
                <xsd:element ref="ns1:QMULDocumentStatusTaxHTField0" minOccurs="0"/>
                <xsd:element ref="ns1:QMULDepartmentTaxHTField0" minOccurs="0"/>
                <xsd:element ref="ns1:QMULSchoolTaxHTField0" minOccurs="0"/>
                <xsd:element ref="ns1:QMULDocumentTypeTaxHTField0" minOccurs="0"/>
                <xsd:element ref="ns1:QMULLocationTaxHTField0" minOccurs="0"/>
                <xsd:element ref="ns1:QMULInformationClassificationTaxHTField0" minOccurs="0"/>
                <xsd:element ref="ns1:QMULAcademicYear" minOccurs="0"/>
                <xsd:element ref="ns1:QMULProject" minOccurs="0"/>
                <xsd:element ref="ns1:QMULReviewDate" minOccurs="0"/>
                <xsd:element ref="ns1:QMULOwner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ULDocumentStatusTaxHTField0" ma:index="8" nillable="true" ma:taxonomy="true" ma:internalName="QMULDocumentStatusTaxHTField0" ma:taxonomyFieldName="QMULDocumentStatus" ma:displayName="Document Status" ma:default="" ma:fieldId="{083bdfb7-9f4e-4bc9-b582-62ed6b950f9e}" ma:sspId="9c18f9b8-5ae4-4f0b-a238-a922c51e2dda" ma:termSetId="780aba48-6c17-4ca0-84b9-f0207a09563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epartmentTaxHTField0" ma:index="10" nillable="true" ma:taxonomy="true" ma:internalName="QMULDepartmentTaxHTField0" ma:taxonomyFieldName="QMULDepartment" ma:displayName="Department" ma:readOnly="false" ma:default="" ma:fieldId="{2a7d89f9-5f8e-4c42-ab4f-aa1fc3002ea0}" ma:sspId="9c18f9b8-5ae4-4f0b-a238-a922c51e2dda" ma:termSetId="28874c57-2df5-45e8-a804-d15afc96d4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SchoolTaxHTField0" ma:index="12" nillable="true" ma:taxonomy="true" ma:internalName="QMULSchoolTaxHTField0" ma:taxonomyFieldName="QMULSchool" ma:displayName="School" ma:readOnly="false" ma:default="" ma:fieldId="{46346f8e-3161-4021-8b14-3dcca2e3ca8d}" ma:sspId="9c18f9b8-5ae4-4f0b-a238-a922c51e2dda" ma:termSetId="0f9f7e9f-7d6b-4cae-9193-a3e3200f87d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DocumentTypeTaxHTField0" ma:index="14" nillable="true" ma:taxonomy="true" ma:internalName="QMULDocumentTypeTaxHTField0" ma:taxonomyFieldName="QMULDocumentType" ma:displayName="Document Type" ma:default="" ma:fieldId="{2596c3af-0d77-4ea4-a15d-d3f71457b096}" ma:sspId="9c18f9b8-5ae4-4f0b-a238-a922c51e2dda" ma:termSetId="8ec3f1bd-c4f8-46a7-ae88-878ed3be39d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LocationTaxHTField0" ma:index="16" nillable="true" ma:taxonomy="true" ma:internalName="QMULLocationTaxHTField0" ma:taxonomyFieldName="QMULLocation" ma:displayName="Location" ma:default="" ma:fieldId="{29b985f4-a05e-4f39-b5da-e9fb81ddaa79}" ma:sspId="9c18f9b8-5ae4-4f0b-a238-a922c51e2dda" ma:termSetId="5327f1c4-618f-4317-b197-fc29da39fa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InformationClassificationTaxHTField0" ma:index="18" nillable="true" ma:taxonomy="true" ma:internalName="QMULInformationClassificationTaxHTField0" ma:taxonomyFieldName="QMULInformationClassification" ma:displayName="Information Classification" ma:default="1;#Protect|9124d8d9-0c1c-41e9-aa14-aba001e9a028" ma:fieldId="{57b3469a-2ea1-4a06-a2d1-c99ce62a5d6f}" ma:sspId="9c18f9b8-5ae4-4f0b-a238-a922c51e2dda" ma:termSetId="a3d7b326-4e5e-4e73-95fa-6245adfab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ULAcademicYear" ma:index="20" nillable="true" ma:displayName="Academic Year" ma:decimals="0" ma:internalName="QMULAcademicYear" ma:percentage="FALSE">
      <xsd:simpleType>
        <xsd:restriction base="dms:Number">
          <xsd:maxInclusive value="9999"/>
          <xsd:minInclusive value="1000"/>
        </xsd:restriction>
      </xsd:simpleType>
    </xsd:element>
    <xsd:element name="QMULProject" ma:index="21" nillable="true" ma:displayName="Project" ma:internalName="QMULProject">
      <xsd:simpleType>
        <xsd:restriction base="dms:Text">
          <xsd:maxLength value="255"/>
        </xsd:restriction>
      </xsd:simpleType>
    </xsd:element>
    <xsd:element name="QMULReviewDate" ma:index="22" nillable="true" ma:displayName="Review Date" ma:format="DateOnly" ma:internalName="QMULReviewDate">
      <xsd:simpleType>
        <xsd:restriction base="dms:DateTime"/>
      </xsd:simpleType>
    </xsd:element>
    <xsd:element name="QMULOwner" ma:index="23" nillable="true" ma:displayName="Owner" ma:list="UserInfo" ma:SharePointGroup="0" ma:internalName="QMULOwner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fd484-15aa-41a0-83f6-0646502cb6d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24" nillable="true" ma:taxonomy="true" ma:internalName="TaxKeywordTaxHTField" ma:taxonomyFieldName="TaxKeyword" ma:displayName="Enterprise Keywords" ma:fieldId="{23f27201-bee3-471e-b2e7-b64fd8b7ca38}" ma:taxonomyMulti="true" ma:sspId="9c18f9b8-5ae4-4f0b-a238-a922c51e2dda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26" nillable="true" ma:displayName="Taxonomy Catch All Column" ma:hidden="true" ma:list="{d4a1383b-8652-443f-a4aa-bec6e2c6da97}" ma:internalName="TaxCatchAll" ma:showField="CatchAllData" ma:web="a0dfada3-320e-4bd3-ac7c-94559915e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7" nillable="true" ma:displayName="Taxonomy Catch All Column1" ma:hidden="true" ma:list="{d4a1383b-8652-443f-a4aa-bec6e2c6da97}" ma:internalName="TaxCatchAllLabel" ma:readOnly="true" ma:showField="CatchAllDataLabel" ma:web="a0dfada3-320e-4bd3-ac7c-94559915eb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30363b-6549-44d7-8134-0da328c8c9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32" nillable="true" ma:displayName="Tags" ma:internalName="MediaServiceAutoTags" ma:readOnly="true">
      <xsd:simpleType>
        <xsd:restriction base="dms:Text"/>
      </xsd:simpleType>
    </xsd:element>
    <xsd:element name="MediaServiceOCR" ma:index="3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dfada3-320e-4bd3-ac7c-94559915eb44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ULInformationClassificationTaxHTField0 xmlns="http://schemas.microsoft.com/sharepoint/v3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Protect</TermName>
          <TermId xmlns="http://schemas.microsoft.com/office/infopath/2007/PartnerControls">9124d8d9-0c1c-41e9-aa14-aba001e9a028</TermId>
        </TermInfo>
      </Terms>
    </QMULInformationClassificationTaxHTField0>
    <TaxKeywordTaxHTField xmlns="d5efd484-15aa-41a0-83f6-0646502cb6d6">
      <Terms xmlns="http://schemas.microsoft.com/office/infopath/2007/PartnerControls"/>
    </TaxKeywordTaxHTField>
    <TaxCatchAll xmlns="d5efd484-15aa-41a0-83f6-0646502cb6d6">
      <Value>1</Value>
    </TaxCatchAll>
    <QMULSchoolTaxHTField0 xmlns="http://schemas.microsoft.com/sharepoint/v3">
      <Terms xmlns="http://schemas.microsoft.com/office/infopath/2007/PartnerControls"/>
    </QMULSchoolTaxHTField0>
    <QMULDocumentTypeTaxHTField0 xmlns="http://schemas.microsoft.com/sharepoint/v3">
      <Terms xmlns="http://schemas.microsoft.com/office/infopath/2007/PartnerControls"/>
    </QMULDocumentTypeTaxHTField0>
    <QMULReviewDate xmlns="http://schemas.microsoft.com/sharepoint/v3" xsi:nil="true"/>
    <QMULOwner xmlns="http://schemas.microsoft.com/sharepoint/v3">
      <UserInfo>
        <DisplayName/>
        <AccountId xsi:nil="true"/>
        <AccountType/>
      </UserInfo>
    </QMULOwner>
    <QMULDepartmentTaxHTField0 xmlns="http://schemas.microsoft.com/sharepoint/v3">
      <Terms xmlns="http://schemas.microsoft.com/office/infopath/2007/PartnerControls"/>
    </QMULDepartmentTaxHTField0>
    <QMULAcademicYear xmlns="http://schemas.microsoft.com/sharepoint/v3" xsi:nil="true"/>
    <QMULLocationTaxHTField0 xmlns="http://schemas.microsoft.com/sharepoint/v3">
      <Terms xmlns="http://schemas.microsoft.com/office/infopath/2007/PartnerControls"/>
    </QMULLocationTaxHTField0>
    <QMULDocumentStatusTaxHTField0 xmlns="http://schemas.microsoft.com/sharepoint/v3">
      <Terms xmlns="http://schemas.microsoft.com/office/infopath/2007/PartnerControls"/>
    </QMULDocumentStatusTaxHTField0>
    <QMULProject xmlns="http://schemas.microsoft.com/sharepoint/v3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53B55C5-5FDD-4FF7-8CFD-D4C022916B49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9B36EA25-86C1-4DAF-9EFF-961BD1D925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5efd484-15aa-41a0-83f6-0646502cb6d6"/>
    <ds:schemaRef ds:uri="e430363b-6549-44d7-8134-0da328c8c9d3"/>
    <ds:schemaRef ds:uri="a0dfada3-320e-4bd3-ac7c-94559915eb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427DA-5E7D-4818-8408-8C2BF505016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d5efd484-15aa-41a0-83f6-0646502cb6d6"/>
  </ds:schemaRefs>
</ds:datastoreItem>
</file>

<file path=customXml/itemProps4.xml><?xml version="1.0" encoding="utf-8"?>
<ds:datastoreItem xmlns:ds="http://schemas.openxmlformats.org/officeDocument/2006/customXml" ds:itemID="{6E47C08A-54B0-419B-8F5B-2C8B269871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3</Pages>
  <Words>571</Words>
  <Characters>3257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Knight</dc:creator>
  <cp:keywords/>
  <dc:description/>
  <cp:lastModifiedBy>Clare Thompson</cp:lastModifiedBy>
  <cp:revision>8</cp:revision>
  <dcterms:created xsi:type="dcterms:W3CDTF">2020-12-09T15:04:00Z</dcterms:created>
  <dcterms:modified xsi:type="dcterms:W3CDTF">2021-01-08T11:54:00Z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0x0101005EA864BF41DF8A41860E925F5B29BCF50024A44DAC4B2D8A4CB99CDEC20CFB80C9</vt:lpwstr>
  </property>
  <property fmtid="{D5CDD505-2E9C-101B-9397-08002B2CF9AE}" pid="3" name="QMULInformationClassification">
    <vt:lpwstr>1;#Protect|9124d8d9-0c1c-41e9-aa14-aba001e9a028</vt:lpwstr>
  </property>
  <property fmtid="{D5CDD505-2E9C-101B-9397-08002B2CF9AE}" pid="4" name="QMULSchool">
    <vt:lpwstr/>
  </property>
  <property fmtid="{D5CDD505-2E9C-101B-9397-08002B2CF9AE}" pid="5" name="TaxKeyword">
    <vt:lpwstr/>
  </property>
  <property fmtid="{D5CDD505-2E9C-101B-9397-08002B2CF9AE}" pid="6" name="QMULDocumentStatus">
    <vt:lpwstr/>
  </property>
  <property fmtid="{D5CDD505-2E9C-101B-9397-08002B2CF9AE}" pid="7" name="QMULLocation">
    <vt:lpwstr/>
  </property>
  <property fmtid="{D5CDD505-2E9C-101B-9397-08002B2CF9AE}" pid="8" name="QMULDepartment">
    <vt:lpwstr/>
  </property>
  <property fmtid="{D5CDD505-2E9C-101B-9397-08002B2CF9AE}" pid="9" name="QMULDocumentType">
    <vt:lpwstr/>
  </property>
</Properties>
</file>